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Penjelasan Spectral Acceleration</w:t>
      </w:r>
    </w:p>
    <w:p>
      <w:pPr>
        <w:spacing w:after="60" w:before="120"/>
        <w:jc w:val="center"/>
      </w:pPr>
      <w:r>
        <w:rPr>
          <w:b/>
          <w:bCs/>
          <w:color w:val="000000"/>
          <w:sz w:val="36"/>
          <w:szCs w:val="36"/>
        </w:rPr>
        <w:t xml:space="preserve">PSA  vs  TRUE Sa  vs  Sa(T)</w:t>
      </w:r>
    </w:p>
    <w:p>
      <w:pPr>
        <w:spacing w:after="200"/>
        <w:jc w:val="center"/>
      </w:pPr>
      <w:r>
        <w:rPr>
          <w:b/>
          <w:bCs/>
          <w:color w:val="1F3A93"/>
          <w:sz w:val="24"/>
          <w:szCs w:val="24"/>
        </w:rPr>
        <w:t xml:space="preserve">Tiga Istilah, Satu Konsep — Penjelasan Teoretis &amp; Praktis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Mengapa scwfparams menghasilkan dua file output (.psa5 dan .drs5)?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Nigam-Jennings 1969 SDOF formulation · 5% damping · 103 periode</w:t>
      </w:r>
    </w:p>
    <w:p>
      <w:pPr>
        <w:spacing w:before="240"/>
        <w:jc w:val="center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RINGKASAN UTAMA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Sa(T) adalah istilah umum (umbrella term) untuk Spectral Acceleration pada periode T — bisa merujuk PSA atau True Sa.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PSA (Pseudo Spectral Acceleration) = ω² · max|u(t)| — diturunkan dari peak relative displacement.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True Sa (Damped Response Spectrum) = max|ü_total| — peak total absolute acceleration of SDOF mass.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damping ζ ≤ 5% (standar engineering): PSA ≈ True Sa dengan selisih &lt; 0.5% (engineering-equivalent).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scwfparams menghasilkan keduanya untuk kelengkapan: .psa5 untuk kompatibilitas GMPE/code, .drs5 untuk validasi/research.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1. Tiga Istilah dalam Satu Konsep</w:t>
      </w:r>
    </w:p>
    <w:p>
      <w:pPr>
        <w:spacing w:after="120" w:line="320"/>
        <w:jc w:val="both"/>
      </w:pPr>
      <w:r>
        <w:t xml:space="preserve">Dalam dinamika struktur dan teknik gempa, tiga istilah berikut sering dijumpai dan kadang dipertukarkan, padahal punya makna teknis berbeda: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DEFINISI CEPAT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1. Sa(T) — Generic 'Spectral Acceleration at period T'. Istilah umum, bisa berarti PSA ATAU True Sa tergantung konteks.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2. PSA (Pseudo Spectral Acceleration) — Pendekatan matematis: PSA = ω² × Sd, dihitung dari peak relative displacement.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3. True Sa (Damped Response Spectrum, DRS) — Pengukuran fisis: peak total acceleration of SDOF mass dalam frame inersia.</w:t>
            </w:r>
          </w:p>
        </w:tc>
      </w:tr>
    </w:tbl>
    <w:p>
      <w:pPr>
        <w:spacing w:after="120" w:line="320"/>
        <w:jc w:val="both"/>
      </w:pPr>
      <w:r>
        <w:t xml:space="preserve">Ketiganya berasal dari Single-Degree-of-Freedom (SDOF) oscillator yang sama, namun mengukur kuantitas fisis berbeda. Bab berikutnya menurunkan persamaannya secara matematis.</w:t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 Derivasi Matematis dari SDOF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2.1 Persamaan Gerak SDOF</w:t>
      </w:r>
    </w:p>
    <w:p>
      <w:pPr>
        <w:spacing w:after="120" w:line="320"/>
        <w:jc w:val="both"/>
      </w:pPr>
      <w:r>
        <w:t xml:space="preserve">Sebuah massa m yang dipasang pada pegas k dengan damper c di atas tanah yang bergetar dengan akselerasi ü_g(t):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m·ü(t) + c·u̇(t) + k·u(t) = -m·ü_g(t)</w:t>
      </w:r>
    </w:p>
    <w:p>
      <w:pPr>
        <w:spacing w:after="120" w:line="320"/>
        <w:jc w:val="both"/>
      </w:pPr>
      <w:r>
        <w:t xml:space="preserve">Dibagi m dan ditulis dalam bentuk standar: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ü(t) + 2ζω_n·u̇(t) + ω_n²·u(t) = -ü_g(t)</w:t>
      </w:r>
    </w:p>
    <w:p>
      <w:pPr>
        <w:spacing w:after="120" w:line="320"/>
        <w:jc w:val="both"/>
      </w:pPr>
      <w:r>
        <w:t xml:space="preserve">dengan ω_n = √(k/m) = 2π/T (frekuensi natural circular) dan ζ = c/(2mω_n) (damping ratio). u(t) adalah </w:t>
      </w:r>
      <w:r>
        <w:rPr>
          <w:b/>
          <w:bCs/>
        </w:rPr>
        <w:t xml:space="preserve">displacement RELATIF</w:t>
      </w:r>
      <w:r>
        <w:t xml:space="preserve"> massa terhadap tanah, bukan absolute displacement.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2.2 Tiga Peak Response (Sd, Sv, Sa_true)</w:t>
      </w:r>
    </w:p>
    <w:p>
      <w:pPr>
        <w:spacing w:after="120" w:line="320"/>
        <w:jc w:val="both"/>
      </w:pPr>
      <w:r>
        <w:t xml:space="preserve">Dari solusi numerik persamaan SDOF di atas, kita dapat menghitung tiga peak responses: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Sd(T, ζ) = max_t |u(t)|       ←  spectral displacement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Sv(T, ζ) = max_t |u̇(t)|       ←  spectral velocity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Sa_true(T, ζ) = max_t |ü_total(t)| = max_t |ü(t) + ü_g(t)|</w:t>
      </w:r>
    </w:p>
    <w:p>
      <w:pPr>
        <w:spacing w:after="120" w:line="320"/>
        <w:jc w:val="both"/>
      </w:pPr>
      <w:r>
        <w:t xml:space="preserve">Sa_true adalah </w:t>
      </w:r>
      <w:r>
        <w:rPr>
          <w:b/>
          <w:bCs/>
        </w:rPr>
        <w:t xml:space="preserve">kuantitas yang akan diukur jika kita memasang accelerometer pada massa SDOF</w:t>
      </w:r>
      <w:r>
        <w:t xml:space="preserve"> — itulah mengapa disebut 'true' atau 'absolute' Sa. Inilah definisi yang diberikan oleh DRS (Damped Response Spectrum).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2.3 Pseudo-Spectral Acceleration (PSA)</w:t>
      </w:r>
    </w:p>
    <w:p>
      <w:pPr>
        <w:spacing w:after="120" w:line="320"/>
        <w:jc w:val="both"/>
      </w:pPr>
      <w:r>
        <w:t xml:space="preserve">PSA didefinisikan sebagai approximation matematis dari Sa_true: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PSA(T, ζ) = ω_n² · Sd(T, ζ)</w:t>
      </w:r>
    </w:p>
    <w:p>
      <w:pPr>
        <w:spacing w:after="120" w:line="320"/>
        <w:jc w:val="both"/>
      </w:pPr>
      <w:r>
        <w:t xml:space="preserve">Mengapa disebut 'pseudo'? Karena PSA </w:t>
      </w:r>
      <w:r>
        <w:rPr>
          <w:b/>
          <w:bCs/>
          <w:i/>
          <w:iCs/>
        </w:rPr>
        <w:t xml:space="preserve">bukan</w:t>
      </w:r>
      <w:r>
        <w:t xml:space="preserve"> peak total acceleration sesungguhnya — ia hanya ω_n² dikalikan dengan peak relative displacement. Untuk damping ζ = 0 (tidak ada damping), PSA persis sama dengan Sa_true. Untuk damping &gt; 0, terdapat sedikit perbedaan.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2.4 Hubungan PSA dengan Sa_true</w:t>
      </w:r>
    </w:p>
    <w:p>
      <w:pPr>
        <w:spacing w:after="120" w:line="320"/>
        <w:jc w:val="both"/>
      </w:pPr>
      <w:r>
        <w:t xml:space="preserve">Dari persamaan SDOF, total acceleration mass adalah: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ü_total = ü + ü_g = -2ζω_n·u̇ - ω_n²·u</w:t>
      </w:r>
    </w:p>
    <w:p>
      <w:pPr>
        <w:spacing w:after="120" w:line="320"/>
        <w:jc w:val="both"/>
      </w:pPr>
      <w:r>
        <w:t xml:space="preserve">Sehingga peak Sa_true: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Sa_true = max_t |2ζω_n·u̇(t) + ω_n²·u(t)|</w:t>
      </w:r>
    </w:p>
    <w:p>
      <w:pPr>
        <w:spacing w:after="120" w:line="320"/>
        <w:jc w:val="both"/>
      </w:pPr>
      <w:r>
        <w:t xml:space="preserve">Untuk approximation orde-pertama (asumsi peak u dan peak u̇ tidak terjadi pada t yang sama):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Sa_true ≈ √[(2ζω_n·Sv)² + (ω_n²·Sd)²]</w:t>
      </w:r>
    </w:p>
    <w:p>
      <w:pPr>
        <w:spacing w:after="120" w:line="320"/>
        <w:jc w:val="both"/>
      </w:pPr>
      <w:r>
        <w:t xml:space="preserve">Karena pseudo-velocity ≈ ω_n·Sd, dan PSA = ω_n²·Sd, maka: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Sa_true ≈ PSA · √(1 + 4ζ²)</w:t>
      </w:r>
    </w:p>
    <w:p>
      <w:pPr>
        <w:spacing w:after="120" w:line="320"/>
        <w:jc w:val="both"/>
      </w:pPr>
      <w:r>
        <w:t xml:space="preserve">Untuk ζ = 0.05 (5% damping standar):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Sa_true ≈ PSA · √(1.01)  ≈  PSA · 1.005</w:t>
      </w:r>
    </w:p>
    <w:p>
      <w:pPr>
        <w:spacing w:after="120" w:line="320"/>
        <w:jc w:val="both"/>
      </w:pPr>
      <w:r>
        <w:t xml:space="preserve">Selisih hanya </w:t>
      </w:r>
      <w:r>
        <w:rPr>
          <w:b/>
          <w:bCs/>
          <w:color w:val="27AE60"/>
        </w:rPr>
        <w:t xml:space="preserve">0.5%</w:t>
      </w:r>
      <w:r>
        <w:t xml:space="preserve"> — di bawah ambang engineering tolerance umumnya 2-5%. Inilah alasan PSA dipakai luas dalam praktik teknik gempa: </w:t>
      </w:r>
      <w:r>
        <w:rPr>
          <w:i/>
          <w:iCs/>
        </w:rPr>
        <w:t xml:space="preserve">matematis simpler dan numerically equivalent untuk damping standar.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 Tabel Sensitivity — Kapan Selisih Material?</w:t>
      </w:r>
    </w:p>
    <w:p>
      <w:pPr>
        <w:spacing w:after="120" w:line="320"/>
        <w:jc w:val="both"/>
      </w:pPr>
      <w:r>
        <w:t xml:space="preserve">Berdasarkan formula approximation Sa_true ≈ PSA · √(1+4ζ²), tabel berikut menunjukkan kapan PSA dan True Sa berbeda secara material: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Damping ratio ζ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Faktor koreksi √(1+4ζ²)</w:t>
            </w:r>
          </w:p>
        </w:tc>
        <w:tc>
          <w:tcPr>
            <w:tcW w:type="pct" w:w="2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Selisih PSA vs True Sa (orde-1)</w:t>
            </w:r>
          </w:p>
        </w:tc>
        <w:tc>
          <w:tcPr>
            <w:tcW w:type="pct" w:w="16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Engineering tolerable?</w:t>
            </w:r>
          </w:p>
        </w:tc>
        <w:tc>
          <w:tcPr>
            <w:tcW w:type="pct" w:w="16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Konteks praktis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1% (0.01)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1.00020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0.02%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Pipa, struktur metal halus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2% (0.02)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1.0008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0.08%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Welded steel frames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5% (0.05)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1.0050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0.5%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Standar bangunan (ASCE/SNI)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7% (0.07)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1.0098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0.98%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Bangunan masonry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10% (0.10)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1.0198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1.98%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✓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Reinforced concrete (heavy)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15% (0.15)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1.0440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4.4%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7E22"/>
                <w:sz w:val="18"/>
                <w:szCs w:val="18"/>
              </w:rPr>
              <w:t xml:space="preserve">△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Inelastic systems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20% (0.20)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1.0770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7.7%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✗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Beyond engineering norm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30% (0.30)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1.1662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16.6%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✗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Highly damped (rare)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KESIMPULAN TABEL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damping standar engineering (ζ ≤ 10%): PSA ≈ True Sa dalam ambang engineering tolerance &lt; 2%.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damping tinggi (ζ ≥ 15%): selisih signifikan (4-17%) — perlu pakai True Sa untuk akurasi.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Standar bangunan (SNI 1726, ASCE 7) mengasumsikan ζ = 5%, sehingga PSA cukup untuk seluruh kalkulasi code-design.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 Visualisasi Numerik — Simulasi Nigam-Jennings</w:t>
      </w:r>
    </w:p>
    <w:p>
      <w:pPr>
        <w:spacing w:after="120" w:line="320"/>
        <w:jc w:val="both"/>
      </w:pPr>
      <w:r>
        <w:t xml:space="preserve">Untuk verifikasi empirik, kami menjalankan integrasi exact Nigam-Jennings (1969) pada synthetic ground motion broadband (~0.3-15 Hz, durasi 30 detik) dengan ζ = 0.05: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2381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Panel kiri menunjukkan kedua spektrum overlay hampir sempurna untuk seluruh rentang T = 0.02-3 s. Panel kanan menampilkan persentase selisih: </w:t>
      </w:r>
      <w:r>
        <w:rPr>
          <w:b/>
          <w:bCs/>
          <w:color w:val="27AE60"/>
        </w:rPr>
        <w:t xml:space="preserve">|err| &lt; 2% untuk T &lt; 3 s</w:t>
      </w:r>
      <w:r>
        <w:t xml:space="preserve">, naik menjadi ~20% hanya pada periode panjang T &gt; 5 s di mana spektrum sudah sangat kecil sehingga selisih relative menjadi besar — </w:t>
      </w:r>
      <w:r>
        <w:rPr>
          <w:i/>
          <w:iCs/>
        </w:rPr>
        <w:t xml:space="preserve">namun absolute selisih tetap kecil</w:t>
      </w:r>
      <w:r>
        <w:t xml:space="preserve">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4.1 Pengaruh Damping Ratio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048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Untuk damping rendah (ζ = 0.01, 0.05) selisih selalu &lt; 2% di semua T. Untuk damping tinggi (ζ = 0.20) selisih bisa mencapai 20%+ di periode panjang. Pelajaran praktis: </w:t>
      </w:r>
      <w:r>
        <w:rPr>
          <w:b/>
          <w:bCs/>
        </w:rPr>
        <w:t xml:space="preserve">standar engineering ζ = 5% adalah 'sweet spot'</w:t>
      </w:r>
      <w:r>
        <w:t xml:space="preserve"> di mana PSA dan True Sa interchangeable.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 Pemilihan dalam Praktik — Kapan Pakai Yang Mana?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Konteks Penggunaan</w:t>
            </w:r>
          </w:p>
        </w:tc>
        <w:tc>
          <w:tcPr>
            <w:tcW w:type="pct" w:w="25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Format yang Dipakai</w:t>
            </w:r>
          </w:p>
        </w:tc>
        <w:tc>
          <w:tcPr>
            <w:tcW w:type="pct" w:w="45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Alasan Pilihan</w:t>
            </w:r>
          </w:p>
        </w:tc>
      </w:tr>
      <w:tr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Bangunan code-design (SNI 1726, ASCE 7)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PSA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Konvensi internasional · GMPE klasik (Atkinson-Boore, ASK14) menggunakan PSA</w:t>
            </w:r>
          </w:p>
        </w:tc>
      </w:tr>
      <w:tr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GMPE training &amp; calibration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PSA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Database PEER NGA-West2, KiK-net, ESM semuanya melaporkan PSA</w:t>
            </w:r>
          </w:p>
        </w:tc>
      </w:tr>
      <w:tr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Verifikasi struktur eksperimental (shake table)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True Sa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Sensor accelerometer pada model fisik mengukur ü_total langsung</w:t>
            </w:r>
          </w:p>
        </w:tc>
      </w:tr>
      <w:tr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IDA-PTW EEWS Stage 2/3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PSA (.psa5)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Compatibility dengan GMPE Indonesia &amp; SNI 1726</w:t>
            </w:r>
          </w:p>
        </w:tc>
      </w:tr>
      <w:tr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Time-history analysis (non-linear)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Acceleration record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Tidak butuh spectrum, butuh raw waveform</w:t>
            </w:r>
          </w:p>
        </w:tc>
      </w:tr>
      <w:tr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Fragility curves untuk insurance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PSA</w:t>
            </w:r>
          </w:p>
        </w:tc>
        <w:tc>
          <w:tcPr>
            <w:shd w:fill="F8F9F9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Industri asuransi dan re-insurance menggunakan PSA</w:t>
            </w:r>
          </w:p>
        </w:tc>
      </w:tr>
      <w:tr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Research damping-sensitive (ζ &gt; 10%)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True Sa</w:t>
            </w:r>
          </w:p>
        </w:tc>
        <w:tc>
          <w:tcPr>
            <w:shd w:fill="FFFFFF" w:color="auto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Selisih &gt; 2% jadi material; pakai DRS5 untuk akurasi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27AE60" w:sz="6"/>
              <w:left w:val="single" w:color="27AE60" w:sz="18"/>
              <w:bottom w:val="single" w:color="27AE60" w:sz="6"/>
              <w:right w:val="single" w:color="27AE60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ATURAN PRAKTIS (RULE OF THUMB)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DEFAULT — Pakai PSA (file .psa5). 99% praktik teknik gempa, GMPE, building codes, fragility curves.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EXCEPTION — Pakai True Sa (file .drs5) HANYA jika: (a) damping &gt; 10%, atau (b) validasi shake-table, atau (c) research damping-sensitive.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IDA-PTW EEWS: target prediksi adalah PSA (kompatibilitas dengan SNI 1726 + GMPE Indonesia). File .drs5 disimpan sebagai pelengkap untuk research.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 Mengapa scwfparams Menghasilkan KEDUA File?</w:t>
      </w:r>
    </w:p>
    <w:p>
      <w:pPr>
        <w:spacing w:after="120" w:line="320"/>
        <w:jc w:val="both"/>
      </w:pPr>
      <w:r>
        <w:t xml:space="preserve">Modul scwfparams SeisComP3 mengeluarkan kedua file (.psa5 dan .drs5) untuk tiap event-station combination. Pertanyaan logis: jika selisihnya hanya 0.5%, mengapa tidak pakai satu saja?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ALASAN PRAGMATIS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AUDIT TRAIL — DRS5 adalah pengukuran 'paling fisis' yang dapat di-trace ulang dari raw mseed. PSA5 adalah turunan yang dapat di-recompute dari DRS5 jika dibutuhkan.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BACKWARD COMPATIBILITY — Beberapa pipeline downstream (GMPE training tools dari era 2000-an) hanya menerima format PSA. Pipeline modern (FEMA P-58, fragility tools) menerima True Sa juga.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SAFETY MARGIN — Untuk research yang membutuhkan damping non-standar (insulator pipa kritis ζ &lt; 1%, base-isolation systems ζ &gt; 15%), DRS5 memberikan akurasi yang dibutuhkan tanpa perlu re-process raw waveform.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6.1 Konvensi File scwfparams</w:t>
      </w:r>
    </w:p>
    <w:p>
      <w:pPr>
        <w:spacing w:after="120" w:line="320"/>
        <w:jc w:val="both"/>
      </w:pPr>
      <w:r>
        <w:t xml:space="preserve">Konvensi penamaan output scwfparams (default SeisComP3):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EVENT_ID.NETWORK.STATION.LOCATION.psa5  ← Pseudo-SA at 5% damping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EVENT_ID.NETWORK.STATION.LOCATION.drs5  ← Damped Response Spectrum 5%</w:t>
      </w:r>
    </w:p>
    <w:p>
      <w:pPr>
        <w:spacing w:after="120" w:line="320"/>
        <w:jc w:val="both"/>
      </w:pPr>
      <w:r>
        <w:t xml:space="preserve">Untuk damping berbeda, ekstensi berubah: .psa2, .psa10, .drs2, .drs10. Default 5% karena ini adalah konvensi GMPE &amp; building code dunia.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6.2 Format Internal File</w:t>
      </w:r>
    </w:p>
    <w:p>
      <w:pPr>
        <w:spacing w:after="120" w:line="320"/>
        <w:jc w:val="both"/>
      </w:pPr>
      <w:r>
        <w:t xml:space="preserve">Kedua file menggunakan format text-based dengan header XML-like dan body baris-per-periode: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# scwfparams output v1.x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# event_id, station, channel, damping=0.05, n_periods=103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T(s)        Sa(g)       PGA(g)      PGV(cm/s)   ...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0.010       0.0623      ...         ...         ...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0.020       0.0641      ...         ...         ...</w:t>
      </w:r>
    </w:p>
    <w:p>
      <w:pPr>
        <w:spacing w:after="120" w:line="320"/>
        <w:jc w:val="both"/>
      </w:pPr>
      <w:r>
        <w:t xml:space="preserve">Kolom Sa(g) yang berbeda antara .psa5 dan .drs5 — sisanya identik (PGA, PGV, CAV, IA semuanya time-domain measurements yang tidak bergantung pada formulation PSA vs True Sa).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7. Kesimpulan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KESIMPULAN UNTUK FORUM MONEV/DISKUSI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Sa(T) adalah umbrella term — bisa PSA atau True Sa. Konteks menentukan mana yang dimaksud. Dalam IDA-PTW EEWS, default = PSA.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PSA dan True Sa berbeda &lt; 0.5% untuk damping standar 5%. Untuk praktik teknik gempa, keduanya equivalent. Selisih signifikan hanya muncul untuk damping &gt; 10% atau periode &gt; 5 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scwfparams menghasilkan keduanya (.psa5 + .drs5) untuk audit trail, backward compatibility, dan safety margin. Pipeline IDA-PTW Stage 2/3 menggunakan PSA sebagai target karena kompatibilitas SNI 1726 + GMPE Indonesia.</w:t>
            </w:r>
          </w:p>
        </w:tc>
      </w:tr>
    </w:tbl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Referensi Utama</w:t>
      </w:r>
    </w:p>
    <w:p>
      <w:pPr>
        <w:spacing w:after="120" w:line="320"/>
        <w:jc w:val="both"/>
      </w:pPr>
      <w:r>
        <w:t xml:space="preserve">• Chopra, A.K. (2017). Dynamics of Structures, 5th ed., Pearson. Chapter 6: Earthquake Response of Linear SDOF Systems.</w:t>
      </w:r>
    </w:p>
    <w:p>
      <w:pPr>
        <w:spacing w:after="120" w:line="320"/>
        <w:jc w:val="both"/>
      </w:pPr>
      <w:r>
        <w:t xml:space="preserve">• Nigam, N.C. &amp; Jennings, P.C. (1969). Calculation of response spectra from strong-motion earthquake records. BSSA, 59(2), 909-922.</w:t>
      </w:r>
    </w:p>
    <w:p>
      <w:pPr>
        <w:spacing w:after="120" w:line="320"/>
        <w:jc w:val="both"/>
      </w:pPr>
      <w:r>
        <w:t xml:space="preserve">• Hudson, D.E. (1979). Reading and Interpreting Strong Motion Accelerograms. EERI Monograph.</w:t>
      </w:r>
    </w:p>
    <w:p>
      <w:pPr>
        <w:spacing w:after="120" w:line="320"/>
        <w:jc w:val="both"/>
      </w:pPr>
      <w:r>
        <w:t xml:space="preserve">• ASCE 7-22 (2022). Minimum Design Loads. American Society of Civil Engineers. Chapter 11: Seismic Design Criteria.</w:t>
      </w:r>
    </w:p>
    <w:p>
      <w:pPr>
        <w:spacing w:after="120" w:line="320"/>
        <w:jc w:val="both"/>
      </w:pPr>
      <w:r>
        <w:t xml:space="preserve">• SNI 1726:2019. Tata Cara Perencanaan Ketahanan Gempa untuk Struktur Bangunan Gedung dan Non-Gedung. Badan Standardisasi Nasional.</w:t>
      </w:r>
    </w:p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5e71b2e90af9ea3e47a787d31d3b2778adfe033.undefined"/><Relationship Id="rId8" Type="http://schemas.openxmlformats.org/officeDocument/2006/relationships/image" Target="media/e75a55d9c8c8e4c2f45383a045ddbf8ead332897.undefined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Penjelasan PSA vs True Sa vs Sa(T)</dc:title>
  <dc:creator>Hanif Andi Nugraha</dc:creator>
  <dc:description>Penjelasan teori spectral acceleration dengan derivasi dan contoh numerik</dc:description>
  <cp:lastModifiedBy>Un-named</cp:lastModifiedBy>
  <cp:revision>1</cp:revision>
  <dcterms:created xsi:type="dcterms:W3CDTF">2026-05-06T02:28:53.014Z</dcterms:created>
  <dcterms:modified xsi:type="dcterms:W3CDTF">2026-05-06T02:28:53.015Z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